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820048" w14:textId="77777777" w:rsidR="007332E2" w:rsidRPr="007332E2" w:rsidRDefault="007332E2" w:rsidP="007332E2">
      <w:pPr>
        <w:spacing w:after="0" w:line="240" w:lineRule="auto"/>
        <w:jc w:val="center"/>
        <w:rPr>
          <w:rFonts w:ascii="Times New Roman" w:eastAsia="Times New Roman" w:hAnsi="Times New Roman" w:cs="Times New Roman"/>
          <w:sz w:val="24"/>
          <w:szCs w:val="24"/>
        </w:rPr>
      </w:pPr>
      <w:r w:rsidRPr="007332E2">
        <w:rPr>
          <w:rFonts w:ascii="Arial" w:eastAsia="Times New Roman" w:hAnsi="Arial" w:cs="Arial"/>
          <w:noProof/>
          <w:color w:val="000000"/>
          <w:bdr w:val="none" w:sz="0" w:space="0" w:color="auto" w:frame="1"/>
          <w:shd w:val="clear" w:color="auto" w:fill="FFFFFF"/>
        </w:rPr>
        <w:drawing>
          <wp:inline distT="0" distB="0" distL="0" distR="0" wp14:anchorId="6F0E1C94" wp14:editId="0B6B4AE9">
            <wp:extent cx="1998980" cy="1892300"/>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98980" cy="1892300"/>
                    </a:xfrm>
                    <a:prstGeom prst="rect">
                      <a:avLst/>
                    </a:prstGeom>
                    <a:noFill/>
                    <a:ln>
                      <a:noFill/>
                    </a:ln>
                  </pic:spPr>
                </pic:pic>
              </a:graphicData>
            </a:graphic>
          </wp:inline>
        </w:drawing>
      </w:r>
    </w:p>
    <w:p w14:paraId="4951A5B8" w14:textId="77777777" w:rsidR="007332E2" w:rsidRPr="007332E2" w:rsidRDefault="007332E2" w:rsidP="007332E2">
      <w:pPr>
        <w:spacing w:after="0" w:line="240" w:lineRule="auto"/>
        <w:rPr>
          <w:rFonts w:ascii="Times New Roman" w:eastAsia="Times New Roman" w:hAnsi="Times New Roman" w:cs="Times New Roman"/>
          <w:sz w:val="24"/>
          <w:szCs w:val="24"/>
        </w:rPr>
      </w:pPr>
    </w:p>
    <w:p w14:paraId="5C4F5C55" w14:textId="77777777" w:rsidR="007332E2" w:rsidRPr="007332E2" w:rsidRDefault="007332E2" w:rsidP="007332E2">
      <w:pPr>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hd w:val="clear" w:color="auto" w:fill="FFFFFF"/>
        </w:rPr>
        <w:t xml:space="preserve">The </w:t>
      </w:r>
      <w:r w:rsidRPr="007332E2">
        <w:rPr>
          <w:rFonts w:ascii="Arial" w:eastAsia="Times New Roman" w:hAnsi="Arial" w:cs="Arial"/>
          <w:color w:val="000000"/>
        </w:rPr>
        <w:t>Roadmap to Freedom</w:t>
      </w:r>
      <w:r w:rsidRPr="007332E2">
        <w:rPr>
          <w:rFonts w:ascii="Arial" w:eastAsia="Times New Roman" w:hAnsi="Arial" w:cs="Arial"/>
          <w:color w:val="000000"/>
          <w:shd w:val="clear" w:color="auto" w:fill="FFFFFF"/>
        </w:rPr>
        <w:t xml:space="preserve"> is a visionary Resolution to guide an overhaul of the immigration system in the United States. It was introduced in Congress on January 27, 2021. This comprehensive Roadmap to Freedom was developed in close consultation with grassroots groups, immigration organizers, labor advocates, civil rights </w:t>
      </w:r>
      <w:proofErr w:type="gramStart"/>
      <w:r w:rsidRPr="007332E2">
        <w:rPr>
          <w:rFonts w:ascii="Arial" w:eastAsia="Times New Roman" w:hAnsi="Arial" w:cs="Arial"/>
          <w:color w:val="000000"/>
          <w:shd w:val="clear" w:color="auto" w:fill="FFFFFF"/>
        </w:rPr>
        <w:t>leaders</w:t>
      </w:r>
      <w:proofErr w:type="gramEnd"/>
      <w:r w:rsidRPr="007332E2">
        <w:rPr>
          <w:rFonts w:ascii="Arial" w:eastAsia="Times New Roman" w:hAnsi="Arial" w:cs="Arial"/>
          <w:color w:val="000000"/>
          <w:shd w:val="clear" w:color="auto" w:fill="FFFFFF"/>
        </w:rPr>
        <w:t xml:space="preserve"> and racial justice activists. The Members of Congress who are co-leading the resolution represent the Congressional Hispanic Caucus, Congressional Black Caucus, and the Congressional Asian Pacific American Caucus as the Roadmap works to address the diverse needs of every community while reflecting the diversity of America’s immigrant community. </w:t>
      </w:r>
    </w:p>
    <w:p w14:paraId="6B961692"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77ECDC3E"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hd w:val="clear" w:color="auto" w:fill="FFFFFF"/>
        </w:rPr>
        <w:t>Ultimately, it re-establishes the United States as a beacon of hope and humanitarian protection for those seeking safety on our shores and achieves a vision of an immigration system that works for all by:</w:t>
      </w:r>
    </w:p>
    <w:p w14:paraId="54CA2471"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hd w:val="clear" w:color="auto" w:fill="FFFFFF"/>
        </w:rPr>
        <w:t> </w:t>
      </w:r>
    </w:p>
    <w:p w14:paraId="69E4EEDF" w14:textId="77777777" w:rsidR="007332E2" w:rsidRPr="007332E2" w:rsidRDefault="007332E2" w:rsidP="007332E2">
      <w:pPr>
        <w:numPr>
          <w:ilvl w:val="0"/>
          <w:numId w:val="1"/>
        </w:numPr>
        <w:shd w:val="clear" w:color="auto" w:fill="FFFFFF"/>
        <w:spacing w:after="0" w:line="240" w:lineRule="auto"/>
        <w:ind w:left="940"/>
        <w:textAlignment w:val="baseline"/>
        <w:rPr>
          <w:rFonts w:ascii="Arial" w:eastAsia="Times New Roman" w:hAnsi="Arial" w:cs="Arial"/>
          <w:color w:val="000000"/>
        </w:rPr>
      </w:pPr>
      <w:r w:rsidRPr="007332E2">
        <w:rPr>
          <w:rFonts w:ascii="Arial" w:eastAsia="Times New Roman" w:hAnsi="Arial" w:cs="Arial"/>
          <w:color w:val="000000"/>
          <w:shd w:val="clear" w:color="auto" w:fill="FFFFFF"/>
        </w:rPr>
        <w:t xml:space="preserve">Ensuring a fair immigration process that establishes a roadmap to citizenship for 11 million people while centering family unity and promoting and preserves </w:t>
      </w:r>
      <w:proofErr w:type="gramStart"/>
      <w:r w:rsidRPr="007332E2">
        <w:rPr>
          <w:rFonts w:ascii="Arial" w:eastAsia="Times New Roman" w:hAnsi="Arial" w:cs="Arial"/>
          <w:color w:val="000000"/>
          <w:shd w:val="clear" w:color="auto" w:fill="FFFFFF"/>
        </w:rPr>
        <w:t>diversity</w:t>
      </w:r>
      <w:proofErr w:type="gramEnd"/>
    </w:p>
    <w:p w14:paraId="0EACC977" w14:textId="77777777" w:rsidR="007332E2" w:rsidRPr="007332E2" w:rsidRDefault="007332E2" w:rsidP="007332E2">
      <w:pPr>
        <w:numPr>
          <w:ilvl w:val="0"/>
          <w:numId w:val="1"/>
        </w:numPr>
        <w:shd w:val="clear" w:color="auto" w:fill="FFFFFF"/>
        <w:spacing w:after="0" w:line="240" w:lineRule="auto"/>
        <w:ind w:left="940"/>
        <w:textAlignment w:val="baseline"/>
        <w:rPr>
          <w:rFonts w:ascii="Arial" w:eastAsia="Times New Roman" w:hAnsi="Arial" w:cs="Arial"/>
          <w:color w:val="000000"/>
        </w:rPr>
      </w:pPr>
      <w:r w:rsidRPr="007332E2">
        <w:rPr>
          <w:rFonts w:ascii="Arial" w:eastAsia="Times New Roman" w:hAnsi="Arial" w:cs="Arial"/>
          <w:color w:val="000000"/>
          <w:shd w:val="clear" w:color="auto" w:fill="FFFFFF"/>
        </w:rPr>
        <w:t xml:space="preserve">Welcoming immigrants by supporting integration efforts and ensuring access to critical public </w:t>
      </w:r>
      <w:proofErr w:type="gramStart"/>
      <w:r w:rsidRPr="007332E2">
        <w:rPr>
          <w:rFonts w:ascii="Arial" w:eastAsia="Times New Roman" w:hAnsi="Arial" w:cs="Arial"/>
          <w:color w:val="000000"/>
          <w:shd w:val="clear" w:color="auto" w:fill="FFFFFF"/>
        </w:rPr>
        <w:t>services</w:t>
      </w:r>
      <w:proofErr w:type="gramEnd"/>
    </w:p>
    <w:p w14:paraId="15B995A7" w14:textId="77777777" w:rsidR="007332E2" w:rsidRPr="007332E2" w:rsidRDefault="007332E2" w:rsidP="007332E2">
      <w:pPr>
        <w:numPr>
          <w:ilvl w:val="0"/>
          <w:numId w:val="1"/>
        </w:numPr>
        <w:shd w:val="clear" w:color="auto" w:fill="FFFFFF"/>
        <w:spacing w:after="0" w:line="240" w:lineRule="auto"/>
        <w:ind w:left="940"/>
        <w:textAlignment w:val="baseline"/>
        <w:rPr>
          <w:rFonts w:ascii="Arial" w:eastAsia="Times New Roman" w:hAnsi="Arial" w:cs="Arial"/>
          <w:color w:val="000000"/>
        </w:rPr>
      </w:pPr>
      <w:r w:rsidRPr="007332E2">
        <w:rPr>
          <w:rFonts w:ascii="Arial" w:eastAsia="Times New Roman" w:hAnsi="Arial" w:cs="Arial"/>
          <w:color w:val="000000"/>
          <w:shd w:val="clear" w:color="auto" w:fill="FFFFFF"/>
        </w:rPr>
        <w:t xml:space="preserve">Creating a just, humane way to uphold immigration laws, including by investing in humane, community-based alternatives to detention and creating scalable consequences for enforcement. This is possible by modernizing the system, ensuring judges have the ability to exercise discretion, and having reasonable, more humane options on the </w:t>
      </w:r>
      <w:proofErr w:type="gramStart"/>
      <w:r w:rsidRPr="007332E2">
        <w:rPr>
          <w:rFonts w:ascii="Arial" w:eastAsia="Times New Roman" w:hAnsi="Arial" w:cs="Arial"/>
          <w:color w:val="000000"/>
          <w:shd w:val="clear" w:color="auto" w:fill="FFFFFF"/>
        </w:rPr>
        <w:t>table</w:t>
      </w:r>
      <w:proofErr w:type="gramEnd"/>
    </w:p>
    <w:p w14:paraId="0BAEDCB9" w14:textId="77777777" w:rsidR="007332E2" w:rsidRPr="007332E2" w:rsidRDefault="007332E2" w:rsidP="007332E2">
      <w:pPr>
        <w:numPr>
          <w:ilvl w:val="0"/>
          <w:numId w:val="1"/>
        </w:numPr>
        <w:shd w:val="clear" w:color="auto" w:fill="FFFFFF"/>
        <w:spacing w:after="0" w:line="240" w:lineRule="auto"/>
        <w:ind w:left="940"/>
        <w:textAlignment w:val="baseline"/>
        <w:rPr>
          <w:rFonts w:ascii="Arial" w:eastAsia="Times New Roman" w:hAnsi="Arial" w:cs="Arial"/>
          <w:color w:val="000000"/>
        </w:rPr>
      </w:pPr>
      <w:r w:rsidRPr="007332E2">
        <w:rPr>
          <w:rFonts w:ascii="Arial" w:eastAsia="Times New Roman" w:hAnsi="Arial" w:cs="Arial"/>
          <w:color w:val="000000"/>
          <w:shd w:val="clear" w:color="auto" w:fill="FFFFFF"/>
        </w:rPr>
        <w:t xml:space="preserve">Investing in border policy that protects the rights of communities in the borderlands and ends the mass militarization of the </w:t>
      </w:r>
      <w:proofErr w:type="gramStart"/>
      <w:r w:rsidRPr="007332E2">
        <w:rPr>
          <w:rFonts w:ascii="Arial" w:eastAsia="Times New Roman" w:hAnsi="Arial" w:cs="Arial"/>
          <w:color w:val="000000"/>
          <w:shd w:val="clear" w:color="auto" w:fill="FFFFFF"/>
        </w:rPr>
        <w:t>region</w:t>
      </w:r>
      <w:proofErr w:type="gramEnd"/>
    </w:p>
    <w:p w14:paraId="4E564966" w14:textId="77777777" w:rsidR="007332E2" w:rsidRPr="007332E2" w:rsidRDefault="007332E2" w:rsidP="007332E2">
      <w:pPr>
        <w:numPr>
          <w:ilvl w:val="0"/>
          <w:numId w:val="1"/>
        </w:numPr>
        <w:shd w:val="clear" w:color="auto" w:fill="FFFFFF"/>
        <w:spacing w:after="0" w:line="240" w:lineRule="auto"/>
        <w:ind w:left="940"/>
        <w:textAlignment w:val="baseline"/>
        <w:rPr>
          <w:rFonts w:ascii="Arial" w:eastAsia="Times New Roman" w:hAnsi="Arial" w:cs="Arial"/>
          <w:color w:val="000000"/>
        </w:rPr>
      </w:pPr>
      <w:r w:rsidRPr="007332E2">
        <w:rPr>
          <w:rFonts w:ascii="Arial" w:eastAsia="Times New Roman" w:hAnsi="Arial" w:cs="Arial"/>
          <w:color w:val="000000"/>
          <w:shd w:val="clear" w:color="auto" w:fill="FFFFFF"/>
        </w:rPr>
        <w:t xml:space="preserve">Understanding that we must uphold the rights of all workers and that increasing protections for immigrant workers will lift up all workers—immigrant and American-born </w:t>
      </w:r>
      <w:proofErr w:type="gramStart"/>
      <w:r w:rsidRPr="007332E2">
        <w:rPr>
          <w:rFonts w:ascii="Arial" w:eastAsia="Times New Roman" w:hAnsi="Arial" w:cs="Arial"/>
          <w:color w:val="000000"/>
          <w:shd w:val="clear" w:color="auto" w:fill="FFFFFF"/>
        </w:rPr>
        <w:t>alike</w:t>
      </w:r>
      <w:proofErr w:type="gramEnd"/>
    </w:p>
    <w:p w14:paraId="5F4A9DA0" w14:textId="77777777" w:rsidR="007332E2" w:rsidRPr="007332E2" w:rsidRDefault="007332E2" w:rsidP="007332E2">
      <w:pPr>
        <w:spacing w:after="0" w:line="240" w:lineRule="auto"/>
        <w:rPr>
          <w:rFonts w:ascii="Times New Roman" w:eastAsia="Times New Roman" w:hAnsi="Times New Roman" w:cs="Times New Roman"/>
          <w:sz w:val="24"/>
          <w:szCs w:val="24"/>
        </w:rPr>
      </w:pPr>
    </w:p>
    <w:p w14:paraId="4C8DFF95" w14:textId="77777777" w:rsidR="007332E2" w:rsidRPr="007332E2" w:rsidRDefault="007332E2" w:rsidP="007332E2">
      <w:pPr>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rPr>
        <w:t>As the Roadmap to Freedom is a Resolution (and not a Bill), it is a messaging vehicle and statement of principles of a vision for a just and humane immigration system to convey to Congress. It is also a tool to use to evaluate any legislation that is put forth.</w:t>
      </w:r>
    </w:p>
    <w:p w14:paraId="7E92C5A6" w14:textId="77777777" w:rsidR="007332E2" w:rsidRPr="007332E2" w:rsidRDefault="007332E2" w:rsidP="007332E2">
      <w:pPr>
        <w:spacing w:after="0" w:line="240" w:lineRule="auto"/>
        <w:rPr>
          <w:rFonts w:ascii="Times New Roman" w:eastAsia="Times New Roman" w:hAnsi="Times New Roman" w:cs="Times New Roman"/>
          <w:sz w:val="24"/>
          <w:szCs w:val="24"/>
        </w:rPr>
      </w:pPr>
    </w:p>
    <w:p w14:paraId="5FB57F4B" w14:textId="2EB20B3A" w:rsidR="007332E2" w:rsidRPr="007332E2" w:rsidRDefault="007332E2" w:rsidP="007332E2">
      <w:pPr>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rPr>
        <w:t xml:space="preserve">We are reaching out to </w:t>
      </w:r>
      <w:r>
        <w:rPr>
          <w:rFonts w:ascii="Arial" w:eastAsia="Times New Roman" w:hAnsi="Arial" w:cs="Arial"/>
          <w:color w:val="000000"/>
        </w:rPr>
        <w:t>faith organizations</w:t>
      </w:r>
      <w:r w:rsidRPr="007332E2">
        <w:rPr>
          <w:rFonts w:ascii="Arial" w:eastAsia="Times New Roman" w:hAnsi="Arial" w:cs="Arial"/>
          <w:color w:val="000000"/>
        </w:rPr>
        <w:t xml:space="preserve"> for endorsing support of the Roadmap to Freedom for two reasons. First, endorsements make a difference as support is built for the resolution. In </w:t>
      </w:r>
      <w:proofErr w:type="gramStart"/>
      <w:r w:rsidRPr="007332E2">
        <w:rPr>
          <w:rFonts w:ascii="Arial" w:eastAsia="Times New Roman" w:hAnsi="Arial" w:cs="Arial"/>
          <w:color w:val="000000"/>
        </w:rPr>
        <w:t>adding  cosponsors</w:t>
      </w:r>
      <w:proofErr w:type="gramEnd"/>
      <w:r w:rsidRPr="007332E2">
        <w:rPr>
          <w:rFonts w:ascii="Arial" w:eastAsia="Times New Roman" w:hAnsi="Arial" w:cs="Arial"/>
          <w:color w:val="000000"/>
        </w:rPr>
        <w:t xml:space="preserve"> and using the Roadmap as an organizing tool in Congress, it is helpful to say X number of organizations support the resolution. It is helpful to have a broad, robust group of organizations supporting it. It makes our case stronger when we can say national and local faith groups and organizations support this. For example, it is important to show broad support </w:t>
      </w:r>
      <w:r w:rsidRPr="007332E2">
        <w:rPr>
          <w:rFonts w:ascii="Arial" w:eastAsia="Times New Roman" w:hAnsi="Arial" w:cs="Arial"/>
          <w:color w:val="000000"/>
        </w:rPr>
        <w:lastRenderedPageBreak/>
        <w:t>for the Roadmap to Freedom, not just from immigration groups but also faith groups, environmental groups, racial justice groups, labor groups, etc. Local organizations and</w:t>
      </w:r>
      <w:r>
        <w:rPr>
          <w:rFonts w:ascii="Arial" w:eastAsia="Times New Roman" w:hAnsi="Arial" w:cs="Arial"/>
          <w:color w:val="000000"/>
        </w:rPr>
        <w:t xml:space="preserve"> faith communities</w:t>
      </w:r>
      <w:r w:rsidRPr="007332E2">
        <w:rPr>
          <w:rFonts w:ascii="Arial" w:eastAsia="Times New Roman" w:hAnsi="Arial" w:cs="Arial"/>
          <w:color w:val="000000"/>
        </w:rPr>
        <w:t xml:space="preserve"> are important as well for building out support across the delegation, or for possible complementary efforts like a similar resolution being passed by our city or state.</w:t>
      </w:r>
    </w:p>
    <w:p w14:paraId="50E1422D" w14:textId="77777777" w:rsidR="007332E2" w:rsidRPr="007332E2" w:rsidRDefault="007332E2" w:rsidP="007332E2">
      <w:pPr>
        <w:spacing w:after="0" w:line="240" w:lineRule="auto"/>
        <w:rPr>
          <w:rFonts w:ascii="Times New Roman" w:eastAsia="Times New Roman" w:hAnsi="Times New Roman" w:cs="Times New Roman"/>
          <w:sz w:val="24"/>
          <w:szCs w:val="24"/>
        </w:rPr>
      </w:pPr>
    </w:p>
    <w:p w14:paraId="6CB4A1B2" w14:textId="07AFA54B"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rPr>
        <w:t xml:space="preserve">Second, having </w:t>
      </w:r>
      <w:r>
        <w:rPr>
          <w:rFonts w:ascii="Arial" w:eastAsia="Times New Roman" w:hAnsi="Arial" w:cs="Arial"/>
          <w:color w:val="000000"/>
        </w:rPr>
        <w:t>faith communities</w:t>
      </w:r>
      <w:r w:rsidRPr="007332E2">
        <w:rPr>
          <w:rFonts w:ascii="Arial" w:eastAsia="Times New Roman" w:hAnsi="Arial" w:cs="Arial"/>
          <w:color w:val="000000"/>
        </w:rPr>
        <w:t xml:space="preserve"> endorse the Roadmap to Freedom has an internal impact as well. It helps guide our efforts to stand with immigrants, who are a part of our Jewish and broader community. The need for immigration overhaul connects to </w:t>
      </w:r>
      <w:r>
        <w:rPr>
          <w:rFonts w:ascii="Arial" w:eastAsia="Times New Roman" w:hAnsi="Arial" w:cs="Arial"/>
          <w:color w:val="000000"/>
        </w:rPr>
        <w:t>our own communities’</w:t>
      </w:r>
      <w:r w:rsidRPr="007332E2">
        <w:rPr>
          <w:rFonts w:ascii="Arial" w:eastAsia="Times New Roman" w:hAnsi="Arial" w:cs="Arial"/>
          <w:color w:val="000000"/>
        </w:rPr>
        <w:t xml:space="preserve"> histor</w:t>
      </w:r>
      <w:r>
        <w:rPr>
          <w:rFonts w:ascii="Arial" w:eastAsia="Times New Roman" w:hAnsi="Arial" w:cs="Arial"/>
          <w:color w:val="000000"/>
        </w:rPr>
        <w:t>ies</w:t>
      </w:r>
      <w:r w:rsidRPr="007332E2">
        <w:rPr>
          <w:rFonts w:ascii="Arial" w:eastAsia="Times New Roman" w:hAnsi="Arial" w:cs="Arial"/>
          <w:color w:val="000000"/>
        </w:rPr>
        <w:t xml:space="preserve"> of migration and targeted immigration restriction by the US government that resulted in a lack of humanitarian protection. Our liberation is connected.</w:t>
      </w:r>
    </w:p>
    <w:p w14:paraId="68AC1256"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2C486401"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b/>
          <w:bCs/>
          <w:color w:val="000000"/>
          <w:u w:val="single"/>
        </w:rPr>
        <w:t>Resources:</w:t>
      </w:r>
    </w:p>
    <w:p w14:paraId="70315061"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2EE58729"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hyperlink r:id="rId6" w:history="1">
        <w:r w:rsidRPr="007332E2">
          <w:rPr>
            <w:rFonts w:ascii="Arial" w:eastAsia="Times New Roman" w:hAnsi="Arial" w:cs="Arial"/>
            <w:color w:val="1155CC"/>
            <w:u w:val="single"/>
          </w:rPr>
          <w:t>Here is the link</w:t>
        </w:r>
      </w:hyperlink>
      <w:r w:rsidRPr="007332E2">
        <w:rPr>
          <w:rFonts w:ascii="Arial" w:eastAsia="Times New Roman" w:hAnsi="Arial" w:cs="Arial"/>
          <w:color w:val="000000"/>
        </w:rPr>
        <w:t xml:space="preserve"> for organizations to endorse.</w:t>
      </w:r>
    </w:p>
    <w:p w14:paraId="367EF55B"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3F976625"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hd w:val="clear" w:color="auto" w:fill="FFFFFF"/>
        </w:rPr>
        <w:t xml:space="preserve">The full Roadmap to Freedom Resolution is available </w:t>
      </w:r>
      <w:hyperlink r:id="rId7" w:history="1">
        <w:r w:rsidRPr="007332E2">
          <w:rPr>
            <w:rFonts w:ascii="Arial" w:eastAsia="Times New Roman" w:hAnsi="Arial" w:cs="Arial"/>
            <w:color w:val="1155CC"/>
            <w:u w:val="single"/>
            <w:shd w:val="clear" w:color="auto" w:fill="FFFFFF"/>
          </w:rPr>
          <w:t>here</w:t>
        </w:r>
      </w:hyperlink>
      <w:r w:rsidRPr="007332E2">
        <w:rPr>
          <w:rFonts w:ascii="Arial" w:eastAsia="Times New Roman" w:hAnsi="Arial" w:cs="Arial"/>
          <w:color w:val="000000"/>
          <w:shd w:val="clear" w:color="auto" w:fill="FFFFFF"/>
        </w:rPr>
        <w:t>, and it is relatively short.</w:t>
      </w:r>
    </w:p>
    <w:p w14:paraId="2E367B39"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7B22151E" w14:textId="77777777" w:rsidR="007332E2" w:rsidRPr="007332E2" w:rsidRDefault="007332E2" w:rsidP="007332E2">
      <w:pPr>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rPr>
        <w:t xml:space="preserve">Representative Jayapal’s January 27, 2021 press release is available </w:t>
      </w:r>
      <w:hyperlink r:id="rId8" w:history="1">
        <w:r w:rsidRPr="007332E2">
          <w:rPr>
            <w:rFonts w:ascii="Arial" w:eastAsia="Times New Roman" w:hAnsi="Arial" w:cs="Arial"/>
            <w:color w:val="1155CC"/>
            <w:u w:val="single"/>
          </w:rPr>
          <w:t>here</w:t>
        </w:r>
      </w:hyperlink>
      <w:r w:rsidRPr="007332E2">
        <w:rPr>
          <w:rFonts w:ascii="Arial" w:eastAsia="Times New Roman" w:hAnsi="Arial" w:cs="Arial"/>
          <w:color w:val="000000"/>
        </w:rPr>
        <w:t>. </w:t>
      </w:r>
    </w:p>
    <w:p w14:paraId="659110D0" w14:textId="77777777" w:rsidR="007332E2" w:rsidRPr="007332E2" w:rsidRDefault="007332E2" w:rsidP="007332E2">
      <w:pPr>
        <w:spacing w:after="0" w:line="240" w:lineRule="auto"/>
        <w:rPr>
          <w:rFonts w:ascii="Times New Roman" w:eastAsia="Times New Roman" w:hAnsi="Times New Roman" w:cs="Times New Roman"/>
          <w:sz w:val="24"/>
          <w:szCs w:val="24"/>
        </w:rPr>
      </w:pPr>
    </w:p>
    <w:p w14:paraId="093EF194" w14:textId="77777777" w:rsidR="007332E2" w:rsidRPr="007332E2" w:rsidRDefault="007332E2" w:rsidP="007332E2">
      <w:pPr>
        <w:spacing w:after="0" w:line="240" w:lineRule="auto"/>
        <w:rPr>
          <w:rFonts w:ascii="Times New Roman" w:eastAsia="Times New Roman" w:hAnsi="Times New Roman" w:cs="Times New Roman"/>
          <w:sz w:val="24"/>
          <w:szCs w:val="24"/>
        </w:rPr>
      </w:pPr>
      <w:hyperlink r:id="rId9" w:history="1">
        <w:r w:rsidRPr="007332E2">
          <w:rPr>
            <w:rFonts w:ascii="Arial" w:eastAsia="Times New Roman" w:hAnsi="Arial" w:cs="Arial"/>
            <w:color w:val="1155CC"/>
            <w:u w:val="single"/>
          </w:rPr>
          <w:t>Here is an article</w:t>
        </w:r>
      </w:hyperlink>
      <w:r w:rsidRPr="007332E2">
        <w:rPr>
          <w:rFonts w:ascii="Arial" w:eastAsia="Times New Roman" w:hAnsi="Arial" w:cs="Arial"/>
          <w:color w:val="000000"/>
        </w:rPr>
        <w:t xml:space="preserve"> about the Roadmap from December, which helps to provide more context. </w:t>
      </w:r>
    </w:p>
    <w:p w14:paraId="4EC67176"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2DFBACA3"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b/>
          <w:bCs/>
          <w:color w:val="000000"/>
          <w:u w:val="single"/>
          <w:shd w:val="clear" w:color="auto" w:fill="FFFFFF"/>
        </w:rPr>
        <w:t>Sponsors and Endorsements:</w:t>
      </w:r>
    </w:p>
    <w:p w14:paraId="2B1AAADB" w14:textId="77777777" w:rsidR="007332E2" w:rsidRPr="007332E2" w:rsidRDefault="007332E2" w:rsidP="007332E2">
      <w:pPr>
        <w:spacing w:after="0" w:line="240" w:lineRule="auto"/>
        <w:rPr>
          <w:rFonts w:ascii="Times New Roman" w:eastAsia="Times New Roman" w:hAnsi="Times New Roman" w:cs="Times New Roman"/>
          <w:sz w:val="24"/>
          <w:szCs w:val="24"/>
        </w:rPr>
      </w:pPr>
    </w:p>
    <w:p w14:paraId="39194B88"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rPr>
        <w:t>The Roadmap to Freedom is endorsed by:</w:t>
      </w:r>
    </w:p>
    <w:p w14:paraId="1A736E2F"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5956C961"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b/>
          <w:bCs/>
          <w:color w:val="000000"/>
        </w:rPr>
        <w:t>Congressional Endorsements:</w:t>
      </w:r>
    </w:p>
    <w:p w14:paraId="717872F0"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34DE6630"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Pramila Jayapal (WA-07), </w:t>
      </w:r>
    </w:p>
    <w:p w14:paraId="530302CC"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Jesús “</w:t>
      </w:r>
      <w:proofErr w:type="spellStart"/>
      <w:r w:rsidRPr="007332E2">
        <w:rPr>
          <w:rFonts w:ascii="Arial" w:eastAsia="Times New Roman" w:hAnsi="Arial" w:cs="Arial"/>
          <w:color w:val="000000"/>
        </w:rPr>
        <w:t>Chuy</w:t>
      </w:r>
      <w:proofErr w:type="spellEnd"/>
      <w:r w:rsidRPr="007332E2">
        <w:rPr>
          <w:rFonts w:ascii="Arial" w:eastAsia="Times New Roman" w:hAnsi="Arial" w:cs="Arial"/>
          <w:color w:val="000000"/>
        </w:rPr>
        <w:t>” García (IL-04), </w:t>
      </w:r>
    </w:p>
    <w:p w14:paraId="358F3143"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Veronica Escobar (TX-16), </w:t>
      </w:r>
    </w:p>
    <w:p w14:paraId="5161B96C"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Alexandria Ocasio-Cortez (NY-14), </w:t>
      </w:r>
    </w:p>
    <w:p w14:paraId="2D133529"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Judy Chu (CA-27), </w:t>
      </w:r>
    </w:p>
    <w:p w14:paraId="54EB1FF7"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Yvette Clarke (NY-09), </w:t>
      </w:r>
    </w:p>
    <w:p w14:paraId="5B3617CD"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Earl Blumenauer (OR-03), </w:t>
      </w:r>
    </w:p>
    <w:p w14:paraId="453C01D8"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Cori Bush (MO-01), </w:t>
      </w:r>
    </w:p>
    <w:p w14:paraId="2A1F844D"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André Carson (IN-07), </w:t>
      </w:r>
    </w:p>
    <w:p w14:paraId="162346BB"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Danny Davis (IL-07), </w:t>
      </w:r>
    </w:p>
    <w:p w14:paraId="625D35B8"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Adriano Espaillat (NY-13), </w:t>
      </w:r>
    </w:p>
    <w:p w14:paraId="2CE2C01E"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Sylvia Garcia (TX-29), </w:t>
      </w:r>
    </w:p>
    <w:p w14:paraId="11F1046F"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Jimmy Gomez (CA-34), </w:t>
      </w:r>
    </w:p>
    <w:p w14:paraId="6643DF61"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Raúl Grijalva (AZ-03), </w:t>
      </w:r>
    </w:p>
    <w:p w14:paraId="54DD69E6"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Alcee Hastings (FL-20), </w:t>
      </w:r>
    </w:p>
    <w:p w14:paraId="4D347857"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Sheila Jackson Lee (TX-18), </w:t>
      </w:r>
    </w:p>
    <w:p w14:paraId="70F98F00"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Hank Johnson (GA-04), </w:t>
      </w:r>
    </w:p>
    <w:p w14:paraId="30EFD455"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 xml:space="preserve">Representative </w:t>
      </w:r>
      <w:proofErr w:type="spellStart"/>
      <w:r w:rsidRPr="007332E2">
        <w:rPr>
          <w:rFonts w:ascii="Arial" w:eastAsia="Times New Roman" w:hAnsi="Arial" w:cs="Arial"/>
          <w:color w:val="000000"/>
        </w:rPr>
        <w:t>Mondaire</w:t>
      </w:r>
      <w:proofErr w:type="spellEnd"/>
      <w:r w:rsidRPr="007332E2">
        <w:rPr>
          <w:rFonts w:ascii="Arial" w:eastAsia="Times New Roman" w:hAnsi="Arial" w:cs="Arial"/>
          <w:color w:val="000000"/>
        </w:rPr>
        <w:t xml:space="preserve"> Jones (NY-17), </w:t>
      </w:r>
    </w:p>
    <w:p w14:paraId="7BB198EB"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Ro Khanna (CA-17), </w:t>
      </w:r>
    </w:p>
    <w:p w14:paraId="6744599E"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Barbara Lee (CA-13), </w:t>
      </w:r>
    </w:p>
    <w:p w14:paraId="442EF21E"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Jim McGovern (MA-02), </w:t>
      </w:r>
    </w:p>
    <w:p w14:paraId="580B3C11"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Grace Meng (NY-06), </w:t>
      </w:r>
    </w:p>
    <w:p w14:paraId="420C49D8"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Eleanor Homes Norton (DC), </w:t>
      </w:r>
    </w:p>
    <w:p w14:paraId="6C79ABFF"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lastRenderedPageBreak/>
        <w:t>Representative Ilhan Omar (MN-05), </w:t>
      </w:r>
    </w:p>
    <w:p w14:paraId="12C84F40"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Chellie Pingree (ME-01), </w:t>
      </w:r>
    </w:p>
    <w:p w14:paraId="2994F63C"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 xml:space="preserve">Representative Mark </w:t>
      </w:r>
      <w:proofErr w:type="spellStart"/>
      <w:r w:rsidRPr="007332E2">
        <w:rPr>
          <w:rFonts w:ascii="Arial" w:eastAsia="Times New Roman" w:hAnsi="Arial" w:cs="Arial"/>
          <w:color w:val="000000"/>
        </w:rPr>
        <w:t>Pocan</w:t>
      </w:r>
      <w:proofErr w:type="spellEnd"/>
      <w:r w:rsidRPr="007332E2">
        <w:rPr>
          <w:rFonts w:ascii="Arial" w:eastAsia="Times New Roman" w:hAnsi="Arial" w:cs="Arial"/>
          <w:color w:val="000000"/>
        </w:rPr>
        <w:t xml:space="preserve"> (WI-02), </w:t>
      </w:r>
    </w:p>
    <w:p w14:paraId="52B7272D"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Ayanna Pressley (MA-07), </w:t>
      </w:r>
    </w:p>
    <w:p w14:paraId="5766B8D8"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Jan Schakowsky (IL-09), </w:t>
      </w:r>
    </w:p>
    <w:p w14:paraId="1ACE2BF5"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Adam Smith (WA-09), </w:t>
      </w:r>
    </w:p>
    <w:p w14:paraId="727928A6"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Mark Takano (CA-41), </w:t>
      </w:r>
    </w:p>
    <w:p w14:paraId="2D194F8F"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 xml:space="preserve">Representative Rashida </w:t>
      </w:r>
      <w:proofErr w:type="spellStart"/>
      <w:r w:rsidRPr="007332E2">
        <w:rPr>
          <w:rFonts w:ascii="Arial" w:eastAsia="Times New Roman" w:hAnsi="Arial" w:cs="Arial"/>
          <w:color w:val="000000"/>
        </w:rPr>
        <w:t>Tlaib</w:t>
      </w:r>
      <w:proofErr w:type="spellEnd"/>
      <w:r w:rsidRPr="007332E2">
        <w:rPr>
          <w:rFonts w:ascii="Arial" w:eastAsia="Times New Roman" w:hAnsi="Arial" w:cs="Arial"/>
          <w:color w:val="000000"/>
        </w:rPr>
        <w:t xml:space="preserve"> (MI-13), </w:t>
      </w:r>
    </w:p>
    <w:p w14:paraId="3F0DE01D"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Ritchie Torres (NY-15), </w:t>
      </w:r>
    </w:p>
    <w:p w14:paraId="125B9719"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Juan Vargas (CA-51), </w:t>
      </w:r>
    </w:p>
    <w:p w14:paraId="5EC05666"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Nydia Velázquez (NY-07), and </w:t>
      </w:r>
    </w:p>
    <w:p w14:paraId="13BF695D" w14:textId="77777777" w:rsidR="007332E2" w:rsidRPr="007332E2" w:rsidRDefault="007332E2" w:rsidP="007332E2">
      <w:pPr>
        <w:numPr>
          <w:ilvl w:val="0"/>
          <w:numId w:val="2"/>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Representative Bonnie Watson Coleman (NJ-12)</w:t>
      </w:r>
    </w:p>
    <w:p w14:paraId="3139D440"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12906F53"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b/>
          <w:bCs/>
          <w:color w:val="000000"/>
        </w:rPr>
        <w:t>Organizational Endorsements:</w:t>
      </w:r>
    </w:p>
    <w:p w14:paraId="4A0B6EFC" w14:textId="77777777" w:rsidR="007332E2" w:rsidRPr="007332E2" w:rsidRDefault="007332E2" w:rsidP="007332E2">
      <w:pPr>
        <w:shd w:val="clear" w:color="auto" w:fill="FFFFFF"/>
        <w:spacing w:after="0" w:line="240" w:lineRule="auto"/>
        <w:ind w:left="720"/>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33AD9D5A" w14:textId="77777777" w:rsidR="007332E2" w:rsidRPr="007332E2" w:rsidRDefault="007332E2" w:rsidP="007332E2">
      <w:pPr>
        <w:numPr>
          <w:ilvl w:val="0"/>
          <w:numId w:val="3"/>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rPr>
        <w:t>FIRM Action — the nation’s largest immigrant rights network made up of grassroots power-building organizations, with leaders who are directly impacted,</w:t>
      </w:r>
    </w:p>
    <w:p w14:paraId="267A5D70" w14:textId="77777777" w:rsidR="007332E2" w:rsidRPr="007332E2" w:rsidRDefault="007332E2" w:rsidP="007332E2">
      <w:pPr>
        <w:shd w:val="clear" w:color="auto" w:fill="FFFFFF"/>
        <w:spacing w:after="0" w:line="240" w:lineRule="auto"/>
        <w:ind w:left="720"/>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3F5F6010" w14:textId="09592C1D" w:rsidR="007332E2" w:rsidRPr="007332E2" w:rsidRDefault="007332E2" w:rsidP="007332E2">
      <w:pPr>
        <w:numPr>
          <w:ilvl w:val="0"/>
          <w:numId w:val="4"/>
        </w:numPr>
        <w:shd w:val="clear" w:color="auto" w:fill="FFFFFF"/>
        <w:spacing w:after="0" w:line="240" w:lineRule="auto"/>
        <w:textAlignment w:val="baseline"/>
        <w:rPr>
          <w:rFonts w:ascii="Arial" w:eastAsia="Times New Roman" w:hAnsi="Arial" w:cs="Arial"/>
          <w:color w:val="000000"/>
        </w:rPr>
      </w:pPr>
      <w:r w:rsidRPr="007332E2">
        <w:rPr>
          <w:rFonts w:ascii="Arial" w:eastAsia="Times New Roman" w:hAnsi="Arial" w:cs="Arial"/>
          <w:color w:val="000000"/>
          <w:shd w:val="clear" w:color="auto" w:fill="FFFFFF"/>
        </w:rPr>
        <w:t>M</w:t>
      </w:r>
      <w:r w:rsidRPr="007332E2">
        <w:rPr>
          <w:rFonts w:ascii="Arial" w:eastAsia="Times New Roman" w:hAnsi="Arial" w:cs="Arial"/>
          <w:color w:val="000000"/>
        </w:rPr>
        <w:t xml:space="preserve">ore than 75 endorsing organizations including Families Belong Together, the Washington Defender Association, </w:t>
      </w:r>
      <w:proofErr w:type="spellStart"/>
      <w:r w:rsidRPr="007332E2">
        <w:rPr>
          <w:rFonts w:ascii="Arial" w:eastAsia="Times New Roman" w:hAnsi="Arial" w:cs="Arial"/>
          <w:color w:val="000000"/>
        </w:rPr>
        <w:t>UndocuBlack</w:t>
      </w:r>
      <w:proofErr w:type="spellEnd"/>
      <w:r w:rsidRPr="007332E2">
        <w:rPr>
          <w:rFonts w:ascii="Arial" w:eastAsia="Times New Roman" w:hAnsi="Arial" w:cs="Arial"/>
          <w:color w:val="000000"/>
        </w:rPr>
        <w:t xml:space="preserve"> Network, Bend the Arc Jewish Action</w:t>
      </w:r>
      <w:r>
        <w:rPr>
          <w:rFonts w:ascii="Arial" w:eastAsia="Times New Roman" w:hAnsi="Arial" w:cs="Arial"/>
          <w:color w:val="000000"/>
        </w:rPr>
        <w:t>, Church World Service</w:t>
      </w:r>
      <w:r w:rsidRPr="007332E2">
        <w:rPr>
          <w:rFonts w:ascii="Arial" w:eastAsia="Times New Roman" w:hAnsi="Arial" w:cs="Arial"/>
          <w:color w:val="000000"/>
          <w:shd w:val="clear" w:color="auto" w:fill="FFFFFF"/>
        </w:rPr>
        <w:t>:</w:t>
      </w:r>
      <w:r>
        <w:rPr>
          <w:rFonts w:ascii="Arial" w:eastAsia="Times New Roman" w:hAnsi="Arial" w:cs="Arial"/>
          <w:color w:val="000000"/>
          <w:shd w:val="clear" w:color="auto" w:fill="FFFFFF"/>
        </w:rPr>
        <w:br/>
      </w:r>
    </w:p>
    <w:tbl>
      <w:tblPr>
        <w:tblW w:w="0" w:type="auto"/>
        <w:tblCellMar>
          <w:top w:w="15" w:type="dxa"/>
          <w:left w:w="15" w:type="dxa"/>
          <w:bottom w:w="15" w:type="dxa"/>
          <w:right w:w="15" w:type="dxa"/>
        </w:tblCellMar>
        <w:tblLook w:val="04A0" w:firstRow="1" w:lastRow="0" w:firstColumn="1" w:lastColumn="0" w:noHBand="0" w:noVBand="1"/>
      </w:tblPr>
      <w:tblGrid>
        <w:gridCol w:w="6494"/>
      </w:tblGrid>
      <w:tr w:rsidR="007332E2" w:rsidRPr="007332E2" w14:paraId="5F106DC8"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002D25D1"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American Family Voices</w:t>
            </w:r>
          </w:p>
        </w:tc>
      </w:tr>
      <w:tr w:rsidR="007332E2" w:rsidRPr="007332E2" w14:paraId="71630BB4"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14508DF7"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APACE C4</w:t>
            </w:r>
          </w:p>
        </w:tc>
      </w:tr>
      <w:tr w:rsidR="007332E2" w:rsidRPr="007332E2" w14:paraId="3F571570"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FC4E376"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APACE Votes</w:t>
            </w:r>
          </w:p>
        </w:tc>
      </w:tr>
      <w:tr w:rsidR="007332E2" w:rsidRPr="007332E2" w14:paraId="08BDC727"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0ADE2F00"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Arkansas United</w:t>
            </w:r>
          </w:p>
        </w:tc>
      </w:tr>
      <w:tr w:rsidR="007332E2" w:rsidRPr="007332E2" w14:paraId="25DD2DAE"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38DE6D3"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Asian Americans Advancing Justice | AAJC</w:t>
            </w:r>
          </w:p>
        </w:tc>
      </w:tr>
      <w:tr w:rsidR="007332E2" w:rsidRPr="007332E2" w14:paraId="560BC05C"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12E3DF5"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Asian Counseling and Referral Service</w:t>
            </w:r>
          </w:p>
        </w:tc>
      </w:tr>
      <w:tr w:rsidR="007332E2" w:rsidRPr="007332E2" w14:paraId="6753EBF4"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1BDF79E4"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Asian Pacific Institute on Gender-Based Violence</w:t>
            </w:r>
          </w:p>
        </w:tc>
      </w:tr>
      <w:tr w:rsidR="007332E2" w:rsidRPr="007332E2" w14:paraId="3F562125"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198FDE76"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Asylum Seeker Advocacy Project (ASAP)</w:t>
            </w:r>
          </w:p>
        </w:tc>
      </w:tr>
      <w:tr w:rsidR="007332E2" w:rsidRPr="007332E2" w14:paraId="1B3CFBC8"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66425ED5"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Bend the Arc Jewish Action</w:t>
            </w:r>
          </w:p>
        </w:tc>
      </w:tr>
      <w:tr w:rsidR="007332E2" w:rsidRPr="007332E2" w14:paraId="7BE2FDAD"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0D93D870" w14:textId="77777777" w:rsidR="007332E2" w:rsidRPr="007332E2" w:rsidRDefault="007332E2" w:rsidP="007332E2">
            <w:pPr>
              <w:shd w:val="clear" w:color="auto" w:fill="FFFFFF"/>
              <w:spacing w:after="0" w:line="240" w:lineRule="auto"/>
              <w:rPr>
                <w:rFonts w:ascii="Arial" w:eastAsia="Times New Roman" w:hAnsi="Arial" w:cs="Arial"/>
                <w:color w:val="000000"/>
                <w:sz w:val="20"/>
                <w:szCs w:val="20"/>
                <w:shd w:val="clear" w:color="auto" w:fill="FFFFFF"/>
              </w:rPr>
            </w:pPr>
            <w:r w:rsidRPr="007332E2">
              <w:rPr>
                <w:rFonts w:ascii="Arial" w:eastAsia="Times New Roman" w:hAnsi="Arial" w:cs="Arial"/>
                <w:color w:val="000000"/>
                <w:sz w:val="20"/>
                <w:szCs w:val="20"/>
                <w:shd w:val="clear" w:color="auto" w:fill="FFFFFF"/>
              </w:rPr>
              <w:t>Border Network for Human Rights</w:t>
            </w:r>
          </w:p>
        </w:tc>
      </w:tr>
      <w:tr w:rsidR="007332E2" w:rsidRPr="007332E2" w14:paraId="5B8DCC0A"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4E2AD081"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Bridges Faith Initiative</w:t>
            </w:r>
          </w:p>
        </w:tc>
      </w:tr>
      <w:tr w:rsidR="007332E2" w:rsidRPr="007332E2" w14:paraId="572BCCBD"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69D97A0A"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Burien &amp; White Center Community Support Network</w:t>
            </w:r>
          </w:p>
        </w:tc>
      </w:tr>
      <w:tr w:rsidR="007332E2" w:rsidRPr="007332E2" w14:paraId="5F8E8351"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611436FD"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California Partnership to End Domestic Violence</w:t>
            </w:r>
          </w:p>
        </w:tc>
      </w:tr>
      <w:tr w:rsidR="007332E2" w:rsidRPr="007332E2" w14:paraId="24435BA5"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9509A7B"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CASA</w:t>
            </w:r>
          </w:p>
        </w:tc>
      </w:tr>
      <w:tr w:rsidR="007332E2" w:rsidRPr="007332E2" w14:paraId="1E6221A2"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471F7F44"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Casa Latina</w:t>
            </w:r>
          </w:p>
        </w:tc>
      </w:tr>
      <w:tr w:rsidR="007332E2" w:rsidRPr="007332E2" w14:paraId="60832965"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5B0F3BB"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Central American Resource Center (CARECEN-LA)</w:t>
            </w:r>
          </w:p>
        </w:tc>
      </w:tr>
      <w:tr w:rsidR="007332E2" w:rsidRPr="007332E2" w14:paraId="4FC8A682"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22D7E714" w14:textId="77777777" w:rsidR="007332E2" w:rsidRPr="007332E2" w:rsidRDefault="007332E2" w:rsidP="007332E2">
            <w:pPr>
              <w:shd w:val="clear" w:color="auto" w:fill="FFFFFF"/>
              <w:spacing w:after="0" w:line="240" w:lineRule="auto"/>
              <w:rPr>
                <w:rFonts w:ascii="Arial" w:eastAsia="Times New Roman" w:hAnsi="Arial" w:cs="Arial"/>
                <w:color w:val="000000"/>
                <w:sz w:val="20"/>
                <w:szCs w:val="20"/>
                <w:shd w:val="clear" w:color="auto" w:fill="FFFFFF"/>
              </w:rPr>
            </w:pPr>
            <w:r w:rsidRPr="007332E2">
              <w:rPr>
                <w:rFonts w:ascii="Arial" w:eastAsia="Times New Roman" w:hAnsi="Arial" w:cs="Arial"/>
                <w:color w:val="000000"/>
                <w:sz w:val="20"/>
                <w:szCs w:val="20"/>
                <w:shd w:val="clear" w:color="auto" w:fill="FFFFFF"/>
              </w:rPr>
              <w:t>Church World Service</w:t>
            </w:r>
          </w:p>
        </w:tc>
      </w:tr>
      <w:tr w:rsidR="007332E2" w:rsidRPr="007332E2" w14:paraId="63BE1242"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5FA8A490"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lastRenderedPageBreak/>
              <w:t>Coalition for Humane Immigrant Rights (CHIRLA)</w:t>
            </w:r>
          </w:p>
        </w:tc>
      </w:tr>
      <w:tr w:rsidR="007332E2" w:rsidRPr="007332E2" w14:paraId="68D6F6FC"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0DCF680A"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Common Defense</w:t>
            </w:r>
          </w:p>
        </w:tc>
      </w:tr>
      <w:tr w:rsidR="007332E2" w:rsidRPr="007332E2" w14:paraId="68EF057C"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07DA9E13"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Community Action Board of Santa Cruz County, Inc.</w:t>
            </w:r>
          </w:p>
        </w:tc>
      </w:tr>
      <w:tr w:rsidR="007332E2" w:rsidRPr="007332E2" w14:paraId="35E4F227"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4B243EF"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Community Acupuncture Project</w:t>
            </w:r>
          </w:p>
        </w:tc>
      </w:tr>
      <w:tr w:rsidR="007332E2" w:rsidRPr="007332E2" w14:paraId="1DC3BDFC"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2B2AA334"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Community Change Action</w:t>
            </w:r>
          </w:p>
        </w:tc>
      </w:tr>
      <w:tr w:rsidR="007332E2" w:rsidRPr="007332E2" w14:paraId="6227EB1A"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95C39F2"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Detention Watch Network</w:t>
            </w:r>
          </w:p>
        </w:tc>
      </w:tr>
      <w:tr w:rsidR="007332E2" w:rsidRPr="007332E2" w14:paraId="5014F1E0"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0733DC1"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Fair Immigration Reform Movement Action (FIRM Action))</w:t>
            </w:r>
          </w:p>
        </w:tc>
      </w:tr>
      <w:tr w:rsidR="007332E2" w:rsidRPr="007332E2" w14:paraId="4147610E"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5E997C6E" w14:textId="3A0A57BF" w:rsidR="007332E2" w:rsidRPr="007332E2" w:rsidRDefault="007332E2" w:rsidP="007332E2">
            <w:pPr>
              <w:shd w:val="clear" w:color="auto" w:fill="FFFFFF"/>
              <w:spacing w:after="0" w:line="240" w:lineRule="auto"/>
              <w:rPr>
                <w:rFonts w:ascii="Arial" w:eastAsia="Times New Roman" w:hAnsi="Arial" w:cs="Arial"/>
                <w:color w:val="000000"/>
                <w:sz w:val="20"/>
                <w:szCs w:val="20"/>
                <w:shd w:val="clear" w:color="auto" w:fill="FFFFFF"/>
              </w:rPr>
            </w:pPr>
            <w:r>
              <w:rPr>
                <w:rFonts w:ascii="Arial" w:eastAsia="Times New Roman" w:hAnsi="Arial" w:cs="Arial"/>
                <w:color w:val="000000"/>
                <w:sz w:val="20"/>
                <w:szCs w:val="20"/>
                <w:shd w:val="clear" w:color="auto" w:fill="FFFFFF"/>
              </w:rPr>
              <w:t>Faith Action Network</w:t>
            </w:r>
          </w:p>
        </w:tc>
      </w:tr>
      <w:tr w:rsidR="007332E2" w:rsidRPr="007332E2" w14:paraId="03747031"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4E8FF345"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Families Belong Together</w:t>
            </w:r>
          </w:p>
        </w:tc>
      </w:tr>
      <w:tr w:rsidR="007332E2" w:rsidRPr="007332E2" w14:paraId="28905F4B"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2500BE47"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Hope Border Institute</w:t>
            </w:r>
          </w:p>
        </w:tc>
      </w:tr>
      <w:tr w:rsidR="007332E2" w:rsidRPr="007332E2" w14:paraId="54F1E419"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45A48E3F"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Idaho Coalition Against Sexual &amp; Domestic Violence</w:t>
            </w:r>
          </w:p>
        </w:tc>
      </w:tr>
      <w:tr w:rsidR="007332E2" w:rsidRPr="007332E2" w14:paraId="49CDEDFE"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5EC86B6C"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Illinois Coalition for Immigrant and Refugee Rights</w:t>
            </w:r>
          </w:p>
        </w:tc>
      </w:tr>
      <w:tr w:rsidR="007332E2" w:rsidRPr="007332E2" w14:paraId="59BD7827"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C30085B"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Immigrant Defenders Law Center</w:t>
            </w:r>
          </w:p>
        </w:tc>
      </w:tr>
      <w:tr w:rsidR="007332E2" w:rsidRPr="007332E2" w14:paraId="1950E15D"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54B75BFD" w14:textId="77777777" w:rsidR="007332E2" w:rsidRPr="007332E2" w:rsidRDefault="007332E2" w:rsidP="007332E2">
            <w:pPr>
              <w:shd w:val="clear" w:color="auto" w:fill="FFFFFF"/>
              <w:spacing w:after="0" w:line="240" w:lineRule="auto"/>
              <w:rPr>
                <w:rFonts w:ascii="Arial" w:eastAsia="Times New Roman" w:hAnsi="Arial" w:cs="Arial"/>
                <w:color w:val="000000"/>
                <w:sz w:val="20"/>
                <w:szCs w:val="20"/>
                <w:shd w:val="clear" w:color="auto" w:fill="FFFFFF"/>
              </w:rPr>
            </w:pPr>
            <w:r w:rsidRPr="007332E2">
              <w:rPr>
                <w:rFonts w:ascii="Arial" w:eastAsia="Times New Roman" w:hAnsi="Arial" w:cs="Arial"/>
                <w:color w:val="000000"/>
                <w:sz w:val="20"/>
                <w:szCs w:val="20"/>
                <w:shd w:val="clear" w:color="auto" w:fill="FFFFFF"/>
              </w:rPr>
              <w:t>Immigrants' List Civic Action</w:t>
            </w:r>
          </w:p>
        </w:tc>
      </w:tr>
      <w:tr w:rsidR="007332E2" w:rsidRPr="007332E2" w14:paraId="5EC46E4D"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4EE26834"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Immigration Hub</w:t>
            </w:r>
          </w:p>
        </w:tc>
      </w:tr>
      <w:tr w:rsidR="007332E2" w:rsidRPr="007332E2" w14:paraId="149FAA68"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0C870E4"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Indivisible</w:t>
            </w:r>
          </w:p>
        </w:tc>
      </w:tr>
      <w:tr w:rsidR="007332E2" w:rsidRPr="007332E2" w14:paraId="0E81FB1E"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4C590783"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Inland Coalition for Immigrant Justice</w:t>
            </w:r>
          </w:p>
        </w:tc>
      </w:tr>
      <w:tr w:rsidR="007332E2" w:rsidRPr="007332E2" w14:paraId="1F3459C1"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2B8B6F2A"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Interfaith Movement for Human Integrity</w:t>
            </w:r>
          </w:p>
        </w:tc>
      </w:tr>
      <w:tr w:rsidR="007332E2" w:rsidRPr="007332E2" w14:paraId="21A7B1AB"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60E739F7"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Jewish Coalition for Immigrant Justice Northwest</w:t>
            </w:r>
          </w:p>
        </w:tc>
      </w:tr>
      <w:tr w:rsidR="007332E2" w:rsidRPr="007332E2" w14:paraId="72B01421"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957A70B"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Laotian American National Alliance (LANA)</w:t>
            </w:r>
          </w:p>
        </w:tc>
      </w:tr>
      <w:tr w:rsidR="007332E2" w:rsidRPr="007332E2" w14:paraId="1018D81B"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68012C99"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Maine Coalition to End Domestic Violence</w:t>
            </w:r>
          </w:p>
        </w:tc>
      </w:tr>
      <w:tr w:rsidR="007332E2" w:rsidRPr="007332E2" w14:paraId="0F0AE27F"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24273437" w14:textId="3EBF8E0B"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 xml:space="preserve">Make </w:t>
            </w:r>
            <w:r>
              <w:rPr>
                <w:rFonts w:ascii="Arial" w:eastAsia="Times New Roman" w:hAnsi="Arial" w:cs="Arial"/>
                <w:color w:val="000000"/>
                <w:sz w:val="20"/>
                <w:szCs w:val="20"/>
                <w:shd w:val="clear" w:color="auto" w:fill="FFFFFF"/>
              </w:rPr>
              <w:t>t</w:t>
            </w:r>
            <w:r w:rsidRPr="007332E2">
              <w:rPr>
                <w:rFonts w:ascii="Arial" w:eastAsia="Times New Roman" w:hAnsi="Arial" w:cs="Arial"/>
                <w:color w:val="000000"/>
                <w:sz w:val="20"/>
                <w:szCs w:val="20"/>
                <w:shd w:val="clear" w:color="auto" w:fill="FFFFFF"/>
              </w:rPr>
              <w:t>he Road Nevada</w:t>
            </w:r>
          </w:p>
        </w:tc>
      </w:tr>
      <w:tr w:rsidR="007332E2" w:rsidRPr="007332E2" w14:paraId="24147FB7"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2F9FE4AD"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Make the Road New York</w:t>
            </w:r>
          </w:p>
        </w:tc>
      </w:tr>
      <w:tr w:rsidR="007332E2" w:rsidRPr="007332E2" w14:paraId="2681086D"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4174522B"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Make the Road NJ</w:t>
            </w:r>
          </w:p>
        </w:tc>
      </w:tr>
      <w:tr w:rsidR="007332E2" w:rsidRPr="007332E2" w14:paraId="3B348B8C"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F2CF80B"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Make the Road PA</w:t>
            </w:r>
          </w:p>
        </w:tc>
      </w:tr>
      <w:tr w:rsidR="007332E2" w:rsidRPr="007332E2" w14:paraId="77C6EBD3"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69DA539F"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Massachusetts Immigrant and Refugee Advocacy Coalition</w:t>
            </w:r>
          </w:p>
        </w:tc>
      </w:tr>
      <w:tr w:rsidR="007332E2" w:rsidRPr="007332E2" w14:paraId="561165E4"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25520187"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National Asian Pacific American Women's Forum (NAPAWF)</w:t>
            </w:r>
          </w:p>
        </w:tc>
      </w:tr>
      <w:tr w:rsidR="007332E2" w:rsidRPr="007332E2" w14:paraId="4036A2D0"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47ED176"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National Domestic Workers Alliance</w:t>
            </w:r>
          </w:p>
        </w:tc>
      </w:tr>
      <w:tr w:rsidR="007332E2" w:rsidRPr="007332E2" w14:paraId="22207B0A"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0B10E4A6"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National Immigrant Justice Center</w:t>
            </w:r>
          </w:p>
        </w:tc>
      </w:tr>
      <w:tr w:rsidR="007332E2" w:rsidRPr="007332E2" w14:paraId="18CCFECF"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531CF417"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National Immigration Law Center</w:t>
            </w:r>
          </w:p>
        </w:tc>
      </w:tr>
      <w:tr w:rsidR="007332E2" w:rsidRPr="007332E2" w14:paraId="4B02B6D0"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0B58069F"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National Korean American Service &amp; Education Consortium (NAKASEC)</w:t>
            </w:r>
          </w:p>
        </w:tc>
      </w:tr>
      <w:tr w:rsidR="007332E2" w:rsidRPr="007332E2" w14:paraId="7DC77B3E"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tcPr>
          <w:p w14:paraId="6D5C020C"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lastRenderedPageBreak/>
              <w:t>National Partnership for New Americans</w:t>
            </w:r>
          </w:p>
        </w:tc>
      </w:tr>
      <w:tr w:rsidR="007332E2" w:rsidRPr="007332E2" w14:paraId="0FBD0E86"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68D00783"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National Resource Center on Domestic Violence</w:t>
            </w:r>
          </w:p>
        </w:tc>
      </w:tr>
      <w:tr w:rsidR="007332E2" w:rsidRPr="007332E2" w14:paraId="36C47B6F"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62E2EDAA"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New York Immigration Coalition</w:t>
            </w:r>
          </w:p>
        </w:tc>
      </w:tr>
      <w:tr w:rsidR="007332E2" w:rsidRPr="007332E2" w14:paraId="27D7AC5B"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2AC021A6"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OneAmerica</w:t>
            </w:r>
          </w:p>
        </w:tc>
      </w:tr>
      <w:tr w:rsidR="007332E2" w:rsidRPr="007332E2" w14:paraId="366919AC"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17FBEABD"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Our Revolution</w:t>
            </w:r>
          </w:p>
        </w:tc>
      </w:tr>
      <w:tr w:rsidR="007332E2" w:rsidRPr="007332E2" w14:paraId="26C791C5"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90A9A1F"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Physicians for Reproductive Health</w:t>
            </w:r>
          </w:p>
        </w:tc>
      </w:tr>
      <w:tr w:rsidR="007332E2" w:rsidRPr="007332E2" w14:paraId="3B41C47D"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51300BCE"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RAICES</w:t>
            </w:r>
          </w:p>
        </w:tc>
      </w:tr>
      <w:tr w:rsidR="007332E2" w:rsidRPr="007332E2" w14:paraId="75243802"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651BC367"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Refugee Women's Alliance</w:t>
            </w:r>
          </w:p>
        </w:tc>
      </w:tr>
      <w:tr w:rsidR="007332E2" w:rsidRPr="007332E2" w14:paraId="6371BA1C"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09858CA8"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Southeast Asia Resource Action Center</w:t>
            </w:r>
          </w:p>
        </w:tc>
      </w:tr>
      <w:tr w:rsidR="007332E2" w:rsidRPr="007332E2" w14:paraId="487E4C71"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1CFD9D0A"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Strengthening Sanctuary Alliance</w:t>
            </w:r>
          </w:p>
        </w:tc>
      </w:tr>
      <w:tr w:rsidR="007332E2" w:rsidRPr="007332E2" w14:paraId="402C9706"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04773A7"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Sunrise Movement</w:t>
            </w:r>
          </w:p>
        </w:tc>
      </w:tr>
      <w:tr w:rsidR="007332E2" w:rsidRPr="007332E2" w14:paraId="700A0BFF"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09AA945B"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Tennessee Immigrant and Refugee Rights Coalition</w:t>
            </w:r>
          </w:p>
        </w:tc>
      </w:tr>
      <w:tr w:rsidR="007332E2" w:rsidRPr="007332E2" w14:paraId="2B3548A7"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4C7B2488"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TODEC Legal Center</w:t>
            </w:r>
          </w:p>
        </w:tc>
      </w:tr>
      <w:tr w:rsidR="007332E2" w:rsidRPr="007332E2" w14:paraId="10FDE1F7"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63100F1"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proofErr w:type="spellStart"/>
            <w:r w:rsidRPr="007332E2">
              <w:rPr>
                <w:rFonts w:ascii="Arial" w:eastAsia="Times New Roman" w:hAnsi="Arial" w:cs="Arial"/>
                <w:color w:val="000000"/>
                <w:sz w:val="20"/>
                <w:szCs w:val="20"/>
                <w:shd w:val="clear" w:color="auto" w:fill="FFFFFF"/>
              </w:rPr>
              <w:t>UltraViolet</w:t>
            </w:r>
            <w:proofErr w:type="spellEnd"/>
          </w:p>
        </w:tc>
      </w:tr>
      <w:tr w:rsidR="007332E2" w:rsidRPr="007332E2" w14:paraId="01D251AA"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6D26DFC"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proofErr w:type="spellStart"/>
            <w:r w:rsidRPr="007332E2">
              <w:rPr>
                <w:rFonts w:ascii="Arial" w:eastAsia="Times New Roman" w:hAnsi="Arial" w:cs="Arial"/>
                <w:color w:val="000000"/>
                <w:sz w:val="20"/>
                <w:szCs w:val="20"/>
                <w:shd w:val="clear" w:color="auto" w:fill="FFFFFF"/>
              </w:rPr>
              <w:t>UndocuBlack</w:t>
            </w:r>
            <w:proofErr w:type="spellEnd"/>
            <w:r w:rsidRPr="007332E2">
              <w:rPr>
                <w:rFonts w:ascii="Arial" w:eastAsia="Times New Roman" w:hAnsi="Arial" w:cs="Arial"/>
                <w:color w:val="000000"/>
                <w:sz w:val="20"/>
                <w:szCs w:val="20"/>
                <w:shd w:val="clear" w:color="auto" w:fill="FFFFFF"/>
              </w:rPr>
              <w:t xml:space="preserve"> Network</w:t>
            </w:r>
          </w:p>
        </w:tc>
      </w:tr>
      <w:tr w:rsidR="007332E2" w:rsidRPr="007332E2" w14:paraId="4506C7AE"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C9396A2"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United We Dream</w:t>
            </w:r>
          </w:p>
        </w:tc>
      </w:tr>
      <w:tr w:rsidR="007332E2" w:rsidRPr="007332E2" w14:paraId="6A286D34"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0272E50"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Wallingford Indivisible</w:t>
            </w:r>
          </w:p>
        </w:tc>
      </w:tr>
      <w:tr w:rsidR="007332E2" w:rsidRPr="007332E2" w14:paraId="0CB1C17F"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2BF2624C"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Washington Coalition of Sexual Assault Programs (WCSAP)</w:t>
            </w:r>
          </w:p>
        </w:tc>
      </w:tr>
      <w:tr w:rsidR="007332E2" w:rsidRPr="007332E2" w14:paraId="60BC6B33"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1A58EE58"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Washington Defender Association</w:t>
            </w:r>
          </w:p>
        </w:tc>
      </w:tr>
      <w:tr w:rsidR="007332E2" w:rsidRPr="007332E2" w14:paraId="64FDF978"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37697D70"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Washington State Coalition Against Domestic Violence</w:t>
            </w:r>
          </w:p>
        </w:tc>
      </w:tr>
      <w:tr w:rsidR="007332E2" w:rsidRPr="007332E2" w14:paraId="1C3D9539"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7E584AE1"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Wind of the Spirit Immigrant Resource Center</w:t>
            </w:r>
          </w:p>
        </w:tc>
      </w:tr>
      <w:tr w:rsidR="007332E2" w:rsidRPr="007332E2" w14:paraId="695448FC"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01926C60"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Women's Refugee Commission</w:t>
            </w:r>
          </w:p>
        </w:tc>
      </w:tr>
      <w:tr w:rsidR="007332E2" w:rsidRPr="007332E2" w14:paraId="2499FEAC" w14:textId="77777777" w:rsidTr="007332E2">
        <w:trPr>
          <w:trHeight w:val="315"/>
        </w:trPr>
        <w:tc>
          <w:tcPr>
            <w:tcW w:w="0" w:type="auto"/>
            <w:tcBorders>
              <w:top w:val="single" w:sz="8" w:space="0" w:color="CCCCCC"/>
              <w:left w:val="single" w:sz="8" w:space="0" w:color="CCCCCC"/>
              <w:bottom w:val="single" w:sz="8" w:space="0" w:color="CCCCCC"/>
              <w:right w:val="single" w:sz="8" w:space="0" w:color="CCCCCC"/>
            </w:tcBorders>
            <w:shd w:val="clear" w:color="auto" w:fill="FFFFFF"/>
            <w:tcMar>
              <w:top w:w="40" w:type="dxa"/>
              <w:left w:w="40" w:type="dxa"/>
              <w:bottom w:w="40" w:type="dxa"/>
              <w:right w:w="40" w:type="dxa"/>
            </w:tcMar>
            <w:vAlign w:val="bottom"/>
            <w:hideMark/>
          </w:tcPr>
          <w:p w14:paraId="6180C888"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z w:val="20"/>
                <w:szCs w:val="20"/>
                <w:shd w:val="clear" w:color="auto" w:fill="FFFFFF"/>
              </w:rPr>
              <w:t xml:space="preserve">Young </w:t>
            </w:r>
            <w:proofErr w:type="spellStart"/>
            <w:r w:rsidRPr="007332E2">
              <w:rPr>
                <w:rFonts w:ascii="Arial" w:eastAsia="Times New Roman" w:hAnsi="Arial" w:cs="Arial"/>
                <w:color w:val="000000"/>
                <w:sz w:val="20"/>
                <w:szCs w:val="20"/>
                <w:shd w:val="clear" w:color="auto" w:fill="FFFFFF"/>
              </w:rPr>
              <w:t>Invincibles</w:t>
            </w:r>
            <w:proofErr w:type="spellEnd"/>
          </w:p>
        </w:tc>
      </w:tr>
    </w:tbl>
    <w:p w14:paraId="01E7C896"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3406E122"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Arial" w:eastAsia="Times New Roman" w:hAnsi="Arial" w:cs="Arial"/>
          <w:color w:val="000000"/>
          <w:shd w:val="clear" w:color="auto" w:fill="FFFFFF"/>
        </w:rPr>
        <w:t xml:space="preserve">Compiled by Andrea </w:t>
      </w:r>
      <w:proofErr w:type="spellStart"/>
      <w:r w:rsidRPr="007332E2">
        <w:rPr>
          <w:rFonts w:ascii="Arial" w:eastAsia="Times New Roman" w:hAnsi="Arial" w:cs="Arial"/>
          <w:color w:val="000000"/>
          <w:shd w:val="clear" w:color="auto" w:fill="FFFFFF"/>
        </w:rPr>
        <w:t>Soroko</w:t>
      </w:r>
      <w:proofErr w:type="spellEnd"/>
      <w:r w:rsidRPr="007332E2">
        <w:rPr>
          <w:rFonts w:ascii="Arial" w:eastAsia="Times New Roman" w:hAnsi="Arial" w:cs="Arial"/>
          <w:color w:val="000000"/>
          <w:shd w:val="clear" w:color="auto" w:fill="FFFFFF"/>
        </w:rPr>
        <w:t xml:space="preserve"> </w:t>
      </w:r>
      <w:proofErr w:type="spellStart"/>
      <w:r w:rsidRPr="007332E2">
        <w:rPr>
          <w:rFonts w:ascii="Arial" w:eastAsia="Times New Roman" w:hAnsi="Arial" w:cs="Arial"/>
          <w:color w:val="000000"/>
          <w:shd w:val="clear" w:color="auto" w:fill="FFFFFF"/>
        </w:rPr>
        <w:t>Naar</w:t>
      </w:r>
      <w:proofErr w:type="spellEnd"/>
      <w:r w:rsidRPr="007332E2">
        <w:rPr>
          <w:rFonts w:ascii="Arial" w:eastAsia="Times New Roman" w:hAnsi="Arial" w:cs="Arial"/>
          <w:color w:val="000000"/>
          <w:shd w:val="clear" w:color="auto" w:fill="FFFFFF"/>
        </w:rPr>
        <w:t xml:space="preserve"> of the Jewish Coalition for Immigrant Justice NW and Congregation Beth </w:t>
      </w:r>
      <w:proofErr w:type="spellStart"/>
      <w:r w:rsidRPr="007332E2">
        <w:rPr>
          <w:rFonts w:ascii="Arial" w:eastAsia="Times New Roman" w:hAnsi="Arial" w:cs="Arial"/>
          <w:color w:val="000000"/>
          <w:shd w:val="clear" w:color="auto" w:fill="FFFFFF"/>
        </w:rPr>
        <w:t>Shalom’s</w:t>
      </w:r>
      <w:proofErr w:type="spellEnd"/>
      <w:r w:rsidRPr="007332E2">
        <w:rPr>
          <w:rFonts w:ascii="Arial" w:eastAsia="Times New Roman" w:hAnsi="Arial" w:cs="Arial"/>
          <w:color w:val="000000"/>
          <w:shd w:val="clear" w:color="auto" w:fill="FFFFFF"/>
        </w:rPr>
        <w:t xml:space="preserve"> Immigration and Sanctuary Committee with support from Marla Zink. If you are interested in learning more, would like to meet to discuss or have further questions, please contact Andrea </w:t>
      </w:r>
      <w:proofErr w:type="spellStart"/>
      <w:r w:rsidRPr="007332E2">
        <w:rPr>
          <w:rFonts w:ascii="Arial" w:eastAsia="Times New Roman" w:hAnsi="Arial" w:cs="Arial"/>
          <w:color w:val="000000"/>
          <w:shd w:val="clear" w:color="auto" w:fill="FFFFFF"/>
        </w:rPr>
        <w:t>Soroko</w:t>
      </w:r>
      <w:proofErr w:type="spellEnd"/>
      <w:r w:rsidRPr="007332E2">
        <w:rPr>
          <w:rFonts w:ascii="Arial" w:eastAsia="Times New Roman" w:hAnsi="Arial" w:cs="Arial"/>
          <w:color w:val="000000"/>
          <w:shd w:val="clear" w:color="auto" w:fill="FFFFFF"/>
        </w:rPr>
        <w:t xml:space="preserve"> </w:t>
      </w:r>
      <w:proofErr w:type="spellStart"/>
      <w:r w:rsidRPr="007332E2">
        <w:rPr>
          <w:rFonts w:ascii="Arial" w:eastAsia="Times New Roman" w:hAnsi="Arial" w:cs="Arial"/>
          <w:color w:val="000000"/>
          <w:shd w:val="clear" w:color="auto" w:fill="FFFFFF"/>
        </w:rPr>
        <w:t>Naar</w:t>
      </w:r>
      <w:proofErr w:type="spellEnd"/>
      <w:r w:rsidRPr="007332E2">
        <w:rPr>
          <w:rFonts w:ascii="Arial" w:eastAsia="Times New Roman" w:hAnsi="Arial" w:cs="Arial"/>
          <w:color w:val="000000"/>
          <w:shd w:val="clear" w:color="auto" w:fill="FFFFFF"/>
        </w:rPr>
        <w:t xml:space="preserve"> at </w:t>
      </w:r>
      <w:hyperlink r:id="rId10" w:history="1">
        <w:r w:rsidRPr="007332E2">
          <w:rPr>
            <w:rFonts w:ascii="Arial" w:eastAsia="Times New Roman" w:hAnsi="Arial" w:cs="Arial"/>
            <w:color w:val="1155CC"/>
            <w:u w:val="single"/>
            <w:shd w:val="clear" w:color="auto" w:fill="FFFFFF"/>
          </w:rPr>
          <w:t>andrea.soroko@gmail.com</w:t>
        </w:r>
      </w:hyperlink>
      <w:r w:rsidRPr="007332E2">
        <w:rPr>
          <w:rFonts w:ascii="Arial" w:eastAsia="Times New Roman" w:hAnsi="Arial" w:cs="Arial"/>
          <w:color w:val="000000"/>
          <w:shd w:val="clear" w:color="auto" w:fill="FFFFFF"/>
        </w:rPr>
        <w:t>.</w:t>
      </w:r>
    </w:p>
    <w:p w14:paraId="06F7A981" w14:textId="77777777" w:rsidR="007332E2" w:rsidRPr="007332E2" w:rsidRDefault="007332E2" w:rsidP="007332E2">
      <w:pPr>
        <w:shd w:val="clear" w:color="auto" w:fill="FFFFFF"/>
        <w:spacing w:after="0" w:line="240" w:lineRule="auto"/>
        <w:rPr>
          <w:rFonts w:ascii="Times New Roman" w:eastAsia="Times New Roman" w:hAnsi="Times New Roman" w:cs="Times New Roman"/>
          <w:sz w:val="24"/>
          <w:szCs w:val="24"/>
        </w:rPr>
      </w:pPr>
      <w:r w:rsidRPr="007332E2">
        <w:rPr>
          <w:rFonts w:ascii="Times New Roman" w:eastAsia="Times New Roman" w:hAnsi="Times New Roman" w:cs="Times New Roman"/>
          <w:sz w:val="24"/>
          <w:szCs w:val="24"/>
        </w:rPr>
        <w:t> </w:t>
      </w:r>
    </w:p>
    <w:p w14:paraId="662E5D4D" w14:textId="77777777" w:rsidR="007332E2" w:rsidRPr="007332E2" w:rsidRDefault="007332E2" w:rsidP="007332E2">
      <w:pPr>
        <w:spacing w:after="0" w:line="240" w:lineRule="auto"/>
        <w:rPr>
          <w:rFonts w:ascii="Times New Roman" w:eastAsia="Times New Roman" w:hAnsi="Times New Roman" w:cs="Times New Roman"/>
          <w:sz w:val="24"/>
          <w:szCs w:val="24"/>
        </w:rPr>
      </w:pPr>
      <w:r w:rsidRPr="007332E2">
        <w:rPr>
          <w:rFonts w:ascii="Arial" w:eastAsia="Times New Roman" w:hAnsi="Arial" w:cs="Arial"/>
          <w:b/>
          <w:bCs/>
          <w:color w:val="000000"/>
          <w:shd w:val="clear" w:color="auto" w:fill="FFFFFF"/>
        </w:rPr>
        <w:t>We hope you will endorse the Roadmap to Freedom!</w:t>
      </w:r>
    </w:p>
    <w:p w14:paraId="1BBE4FF5" w14:textId="77777777" w:rsidR="007332E2" w:rsidRDefault="007332E2"/>
    <w:sectPr w:rsidR="007332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8519C"/>
    <w:multiLevelType w:val="multilevel"/>
    <w:tmpl w:val="28EA0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FD312B4"/>
    <w:multiLevelType w:val="multilevel"/>
    <w:tmpl w:val="6F709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B4E4CDF"/>
    <w:multiLevelType w:val="multilevel"/>
    <w:tmpl w:val="B7502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560125"/>
    <w:multiLevelType w:val="multilevel"/>
    <w:tmpl w:val="23A25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2E2"/>
    <w:rsid w:val="007332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9C04D"/>
  <w15:chartTrackingRefBased/>
  <w15:docId w15:val="{D71ED6DA-7590-413D-A165-32D59F42E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332E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332E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7695196">
      <w:bodyDiv w:val="1"/>
      <w:marLeft w:val="0"/>
      <w:marRight w:val="0"/>
      <w:marTop w:val="0"/>
      <w:marBottom w:val="0"/>
      <w:divBdr>
        <w:top w:val="none" w:sz="0" w:space="0" w:color="auto"/>
        <w:left w:val="none" w:sz="0" w:space="0" w:color="auto"/>
        <w:bottom w:val="none" w:sz="0" w:space="0" w:color="auto"/>
        <w:right w:val="none" w:sz="0" w:space="0" w:color="auto"/>
      </w:divBdr>
      <w:divsChild>
        <w:div w:id="841624535">
          <w:marLeft w:val="63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jayapal.house.gov/2021/01/27/roadmap-to-freedom/)" TargetMode="External"/><Relationship Id="rId3" Type="http://schemas.openxmlformats.org/officeDocument/2006/relationships/settings" Target="settings.xml"/><Relationship Id="rId7" Type="http://schemas.openxmlformats.org/officeDocument/2006/relationships/hyperlink" Target="http://jayapal.house.gov/wp-content/uploads/2020/12/Roadmap-to-Freedom-Resolution_Final.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forms/d/e/1FAIpQLSdlr6Bs3ui3iziRSY3gLND2DlqBKZvZhtx2TEw5vHlTIh1g0A/viewform?usp=sf_link"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andrea.soroko@gmail.com" TargetMode="External"/><Relationship Id="rId4" Type="http://schemas.openxmlformats.org/officeDocument/2006/relationships/webSettings" Target="webSettings.xml"/><Relationship Id="rId9" Type="http://schemas.openxmlformats.org/officeDocument/2006/relationships/hyperlink" Target="https://www.vox.com/22165471/progressive-immigration-reform-biden-jayap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1304</Words>
  <Characters>7436</Characters>
  <Application>Microsoft Office Word</Application>
  <DocSecurity>0</DocSecurity>
  <Lines>61</Lines>
  <Paragraphs>17</Paragraphs>
  <ScaleCrop>false</ScaleCrop>
  <Company/>
  <LinksUpToDate>false</LinksUpToDate>
  <CharactersWithSpaces>8723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Tara MillerBerry</dc:creator>
  <cp:keywords/>
  <dc:description/>
  <cp:lastModifiedBy>Tara MillerBerry</cp:lastModifiedBy>
  <cp:revision>1</cp:revision>
  <dcterms:created xsi:type="dcterms:W3CDTF">2021-04-05T20:05:00Z</dcterms:created>
  <dcterms:modified xsi:type="dcterms:W3CDTF">2021-04-05T20:14:00Z</dcterms:modified>
</cp:coreProperties>
</file>